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B6AF" w14:textId="689FEBD5" w:rsidR="009B678D" w:rsidRPr="009B678D" w:rsidRDefault="009B678D" w:rsidP="009B678D">
      <w:pPr>
        <w:pStyle w:val="Heading3"/>
        <w:jc w:val="center"/>
        <w:rPr>
          <w:rFonts w:ascii="Calibri" w:hAnsi="Calibri" w:cs="Calibri"/>
          <w:b/>
          <w:bCs/>
          <w:color w:val="000000" w:themeColor="text1"/>
          <w:sz w:val="32"/>
          <w:szCs w:val="32"/>
        </w:rPr>
      </w:pPr>
      <w:r w:rsidRPr="009B678D">
        <w:rPr>
          <w:rStyle w:val="Strong"/>
          <w:rFonts w:ascii="Calibri" w:hAnsi="Calibri" w:cs="Calibri"/>
          <w:color w:val="000000" w:themeColor="text1"/>
          <w:sz w:val="32"/>
          <w:szCs w:val="32"/>
        </w:rPr>
        <w:t>FITNESS TRACKER APP TERMS AND CONDITIONS OVERVIEW</w:t>
      </w:r>
    </w:p>
    <w:p w14:paraId="09BB11A0" w14:textId="77777777" w:rsidR="009B678D" w:rsidRPr="009B678D" w:rsidRDefault="009B678D" w:rsidP="009B678D"/>
    <w:p w14:paraId="37131F7A" w14:textId="77777777" w:rsidR="009B678D" w:rsidRPr="009B678D" w:rsidRDefault="009B678D" w:rsidP="009B678D">
      <w:pPr>
        <w:pStyle w:val="NormalWeb"/>
        <w:numPr>
          <w:ilvl w:val="0"/>
          <w:numId w:val="3"/>
        </w:numPr>
        <w:rPr>
          <w:rFonts w:ascii="Calibri" w:hAnsi="Calibri" w:cs="Calibri"/>
        </w:rPr>
      </w:pPr>
      <w:r w:rsidRPr="009B678D">
        <w:rPr>
          <w:rStyle w:val="Strong"/>
          <w:rFonts w:ascii="Calibri" w:eastAsiaTheme="majorEastAsia" w:hAnsi="Calibri" w:cs="Calibri"/>
        </w:rPr>
        <w:t>Introduction and Overview of Services</w:t>
      </w:r>
      <w:r w:rsidRPr="009B678D">
        <w:rPr>
          <w:rFonts w:ascii="Calibri" w:hAnsi="Calibri" w:cs="Calibri"/>
        </w:rPr>
        <w:br/>
        <w:t>The Fitness Tracker app provides users with access to a variety of fitness tools, including workout tracking, progress monitoring, and personalized fitness plans. It also offers integration with wearables and other health-related devices for a more comprehensive experience. Users can track their daily activity levels, set goals, and receive recommendations based on their progress.</w:t>
      </w:r>
    </w:p>
    <w:p w14:paraId="73AB6AD7" w14:textId="77777777" w:rsidR="009B678D" w:rsidRPr="009B678D" w:rsidRDefault="009B678D" w:rsidP="009B678D">
      <w:pPr>
        <w:pStyle w:val="NormalWeb"/>
        <w:numPr>
          <w:ilvl w:val="0"/>
          <w:numId w:val="3"/>
        </w:numPr>
        <w:rPr>
          <w:rFonts w:ascii="Calibri" w:hAnsi="Calibri" w:cs="Calibri"/>
        </w:rPr>
      </w:pPr>
      <w:r w:rsidRPr="009B678D">
        <w:rPr>
          <w:rStyle w:val="Strong"/>
          <w:rFonts w:ascii="Calibri" w:eastAsiaTheme="majorEastAsia" w:hAnsi="Calibri" w:cs="Calibri"/>
        </w:rPr>
        <w:t>Eligibility and Account Requirements</w:t>
      </w:r>
      <w:r w:rsidRPr="009B678D">
        <w:rPr>
          <w:rFonts w:ascii="Calibri" w:hAnsi="Calibri" w:cs="Calibri"/>
        </w:rPr>
        <w:br/>
        <w:t>The app is available to individuals aged 16 and older. Users must create an account to access the full features of the app, providing basic personal information such as their name, age, and fitness goals. Users are responsible for maintaining the security of their account and ensuring that their use of the app complies with the guidelines set by the platform.</w:t>
      </w:r>
    </w:p>
    <w:p w14:paraId="122EC1BB" w14:textId="77777777" w:rsidR="009B678D" w:rsidRPr="009B678D" w:rsidRDefault="009B678D" w:rsidP="009B678D">
      <w:pPr>
        <w:pStyle w:val="NormalWeb"/>
        <w:numPr>
          <w:ilvl w:val="0"/>
          <w:numId w:val="3"/>
        </w:numPr>
        <w:rPr>
          <w:rFonts w:ascii="Calibri" w:hAnsi="Calibri" w:cs="Calibri"/>
        </w:rPr>
      </w:pPr>
      <w:r w:rsidRPr="009B678D">
        <w:rPr>
          <w:rStyle w:val="Strong"/>
          <w:rFonts w:ascii="Calibri" w:eastAsiaTheme="majorEastAsia" w:hAnsi="Calibri" w:cs="Calibri"/>
        </w:rPr>
        <w:t>How Data is Used and Collected</w:t>
      </w:r>
      <w:r w:rsidRPr="009B678D">
        <w:rPr>
          <w:rFonts w:ascii="Calibri" w:hAnsi="Calibri" w:cs="Calibri"/>
        </w:rPr>
        <w:br/>
        <w:t>The app collects various types of data to improve the user experience. This includes personal information (name, age, gender), activity data (steps, distance, calories burned), and device data (model, OS version). The app may also collect health data such as heart rate or sleep patterns, particularly if synced with a wearable device. This data is processed to personalize workout plans, track progress, and offer tailored recommendations.</w:t>
      </w:r>
    </w:p>
    <w:p w14:paraId="26CACDB8" w14:textId="77777777" w:rsidR="009B678D" w:rsidRPr="009B678D" w:rsidRDefault="009B678D" w:rsidP="009B678D">
      <w:pPr>
        <w:pStyle w:val="NormalWeb"/>
        <w:numPr>
          <w:ilvl w:val="0"/>
          <w:numId w:val="3"/>
        </w:numPr>
        <w:rPr>
          <w:rFonts w:ascii="Calibri" w:hAnsi="Calibri" w:cs="Calibri"/>
        </w:rPr>
      </w:pPr>
      <w:r w:rsidRPr="009B678D">
        <w:rPr>
          <w:rStyle w:val="Strong"/>
          <w:rFonts w:ascii="Calibri" w:eastAsiaTheme="majorEastAsia" w:hAnsi="Calibri" w:cs="Calibri"/>
        </w:rPr>
        <w:t>User Responsibilities and Conduct</w:t>
      </w:r>
      <w:r w:rsidRPr="009B678D">
        <w:rPr>
          <w:rFonts w:ascii="Calibri" w:hAnsi="Calibri" w:cs="Calibri"/>
        </w:rPr>
        <w:br/>
        <w:t>Users must ensure that the data they provide is accurate and up to date. They are prohibited from using the app in ways that violate its policies, including sharing fraudulent or inappropriate content, or attempting to exploit the app's functionalities. The app encourages users to share their success stories and progress, but requires that all content respects community guidelines and avoids any form of harassment.</w:t>
      </w:r>
    </w:p>
    <w:p w14:paraId="4D42DAD1" w14:textId="77777777" w:rsidR="009B678D" w:rsidRPr="009B678D" w:rsidRDefault="009B678D" w:rsidP="009B678D">
      <w:pPr>
        <w:pStyle w:val="NormalWeb"/>
        <w:numPr>
          <w:ilvl w:val="0"/>
          <w:numId w:val="3"/>
        </w:numPr>
        <w:rPr>
          <w:rFonts w:ascii="Calibri" w:hAnsi="Calibri" w:cs="Calibri"/>
        </w:rPr>
      </w:pPr>
      <w:r w:rsidRPr="009B678D">
        <w:rPr>
          <w:rStyle w:val="Strong"/>
          <w:rFonts w:ascii="Calibri" w:eastAsiaTheme="majorEastAsia" w:hAnsi="Calibri" w:cs="Calibri"/>
        </w:rPr>
        <w:t>Account Suspension and Termination</w:t>
      </w:r>
      <w:r w:rsidRPr="009B678D">
        <w:rPr>
          <w:rFonts w:ascii="Calibri" w:hAnsi="Calibri" w:cs="Calibri"/>
        </w:rPr>
        <w:br/>
        <w:t>The Fitness Tracker app has the right to suspend or terminate a user's account if there is a breach of terms, including misuse of the app, fraudulent activity, or failure to adhere to community standards. Users can also request account deletion at any time, but the app may retain certain data for legal or operational purposes.</w:t>
      </w:r>
    </w:p>
    <w:p w14:paraId="18D16F00" w14:textId="77777777" w:rsidR="009B678D" w:rsidRPr="009B678D" w:rsidRDefault="009B678D" w:rsidP="009B678D">
      <w:pPr>
        <w:pStyle w:val="NormalWeb"/>
        <w:numPr>
          <w:ilvl w:val="0"/>
          <w:numId w:val="3"/>
        </w:numPr>
        <w:rPr>
          <w:rFonts w:ascii="Calibri" w:hAnsi="Calibri" w:cs="Calibri"/>
        </w:rPr>
      </w:pPr>
      <w:r w:rsidRPr="009B678D">
        <w:rPr>
          <w:rStyle w:val="Strong"/>
          <w:rFonts w:ascii="Calibri" w:eastAsiaTheme="majorEastAsia" w:hAnsi="Calibri" w:cs="Calibri"/>
        </w:rPr>
        <w:t>Software and Third-Party Services</w:t>
      </w:r>
      <w:r w:rsidRPr="009B678D">
        <w:rPr>
          <w:rFonts w:ascii="Calibri" w:hAnsi="Calibri" w:cs="Calibri"/>
        </w:rPr>
        <w:br/>
        <w:t>The app integrates with third-party services and devices, such as wearables (Fitbit, Apple Watch), to enhance functionality. These third-party services may have their own privacy policies, which users should review. The app's software is protected by copyright, and users are granted only a limited license to use it in accordance with the app's terms. Modification or reverse-engineering of the app is prohibited.</w:t>
      </w:r>
    </w:p>
    <w:p w14:paraId="359C1C22" w14:textId="77777777" w:rsidR="009B678D" w:rsidRPr="009B678D" w:rsidRDefault="009B678D" w:rsidP="009B678D">
      <w:pPr>
        <w:pStyle w:val="NormalWeb"/>
        <w:numPr>
          <w:ilvl w:val="0"/>
          <w:numId w:val="3"/>
        </w:numPr>
        <w:rPr>
          <w:rFonts w:ascii="Calibri" w:hAnsi="Calibri" w:cs="Calibri"/>
        </w:rPr>
      </w:pPr>
      <w:r w:rsidRPr="009B678D">
        <w:rPr>
          <w:rStyle w:val="Strong"/>
          <w:rFonts w:ascii="Calibri" w:eastAsiaTheme="majorEastAsia" w:hAnsi="Calibri" w:cs="Calibri"/>
        </w:rPr>
        <w:t>Legal Considerations and Liability Limitations</w:t>
      </w:r>
      <w:r w:rsidRPr="009B678D">
        <w:rPr>
          <w:rFonts w:ascii="Calibri" w:hAnsi="Calibri" w:cs="Calibri"/>
        </w:rPr>
        <w:br/>
        <w:t xml:space="preserve">The Fitness Tracker app is not liable for any personal injuries or health complications that arise from following workout plans or using the app's features. While the app strives for accuracy, it does not guarantee results or the accuracy of health data </w:t>
      </w:r>
      <w:r w:rsidRPr="009B678D">
        <w:rPr>
          <w:rFonts w:ascii="Calibri" w:hAnsi="Calibri" w:cs="Calibri"/>
        </w:rPr>
        <w:lastRenderedPageBreak/>
        <w:t>provided. Users accept that they are using the app at their own risk, and the app's liability is limited to the amount paid for any premium services.</w:t>
      </w:r>
    </w:p>
    <w:p w14:paraId="40F0029E" w14:textId="77777777" w:rsidR="009B678D" w:rsidRPr="009B678D" w:rsidRDefault="009B678D" w:rsidP="009B678D">
      <w:pPr>
        <w:pStyle w:val="NormalWeb"/>
        <w:numPr>
          <w:ilvl w:val="0"/>
          <w:numId w:val="3"/>
        </w:numPr>
        <w:rPr>
          <w:rFonts w:ascii="Calibri" w:hAnsi="Calibri" w:cs="Calibri"/>
        </w:rPr>
      </w:pPr>
      <w:r w:rsidRPr="009B678D">
        <w:rPr>
          <w:rStyle w:val="Strong"/>
          <w:rFonts w:ascii="Calibri" w:eastAsiaTheme="majorEastAsia" w:hAnsi="Calibri" w:cs="Calibri"/>
        </w:rPr>
        <w:t>Modifications to the Terms and User Rights</w:t>
      </w:r>
      <w:r w:rsidRPr="009B678D">
        <w:rPr>
          <w:rFonts w:ascii="Calibri" w:hAnsi="Calibri" w:cs="Calibri"/>
        </w:rPr>
        <w:br/>
        <w:t>The app reserves the right to change its terms and conditions at any time, with changes becoming effective immediately. Users will be notified of significant changes, and continued use of the app constitutes acceptance of the updated terms. If users do not agree with the new terms, they have the option to stop using the app and delete their account. The terms are governed by the laws of the jurisdiction where the app’s company is located.</w:t>
      </w:r>
    </w:p>
    <w:p w14:paraId="2651A826" w14:textId="77777777" w:rsidR="005D698E" w:rsidRPr="009B678D" w:rsidRDefault="005D698E" w:rsidP="005D698E">
      <w:pPr>
        <w:rPr>
          <w:rFonts w:ascii="Calibri" w:hAnsi="Calibri" w:cs="Calibri"/>
          <w:lang w:val="en-US"/>
        </w:rPr>
      </w:pPr>
    </w:p>
    <w:sectPr w:rsidR="005D698E" w:rsidRPr="009B6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B4B7D"/>
    <w:multiLevelType w:val="hybridMultilevel"/>
    <w:tmpl w:val="897E17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E7A1CC1"/>
    <w:multiLevelType w:val="hybridMultilevel"/>
    <w:tmpl w:val="2B64262E"/>
    <w:lvl w:ilvl="0" w:tplc="C24EAA64">
      <w:numFmt w:val="bullet"/>
      <w:lvlText w:val=""/>
      <w:lvlJc w:val="left"/>
      <w:pPr>
        <w:ind w:left="720" w:hanging="360"/>
      </w:pPr>
      <w:rPr>
        <w:rFonts w:ascii="Aptos" w:eastAsiaTheme="minorHAnsi"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8BA6AD7"/>
    <w:multiLevelType w:val="multilevel"/>
    <w:tmpl w:val="26421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4409828">
    <w:abstractNumId w:val="0"/>
  </w:num>
  <w:num w:numId="2" w16cid:durableId="1844080559">
    <w:abstractNumId w:val="1"/>
  </w:num>
  <w:num w:numId="3" w16cid:durableId="852839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8E"/>
    <w:rsid w:val="005D698E"/>
    <w:rsid w:val="006919F0"/>
    <w:rsid w:val="006A2409"/>
    <w:rsid w:val="00760EBC"/>
    <w:rsid w:val="009B678D"/>
    <w:rsid w:val="00AD540E"/>
    <w:rsid w:val="00E143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B148"/>
  <w15:chartTrackingRefBased/>
  <w15:docId w15:val="{9ABFBB06-6A39-4DBA-9F2D-A4CD19BC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9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9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D69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9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9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9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9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9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9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9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9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D69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9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9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9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9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9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98E"/>
    <w:rPr>
      <w:rFonts w:eastAsiaTheme="majorEastAsia" w:cstheme="majorBidi"/>
      <w:color w:val="272727" w:themeColor="text1" w:themeTint="D8"/>
    </w:rPr>
  </w:style>
  <w:style w:type="paragraph" w:styleId="Title">
    <w:name w:val="Title"/>
    <w:basedOn w:val="Normal"/>
    <w:next w:val="Normal"/>
    <w:link w:val="TitleChar"/>
    <w:uiPriority w:val="10"/>
    <w:qFormat/>
    <w:rsid w:val="005D69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9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9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9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98E"/>
    <w:pPr>
      <w:spacing w:before="160"/>
      <w:jc w:val="center"/>
    </w:pPr>
    <w:rPr>
      <w:i/>
      <w:iCs/>
      <w:color w:val="404040" w:themeColor="text1" w:themeTint="BF"/>
    </w:rPr>
  </w:style>
  <w:style w:type="character" w:customStyle="1" w:styleId="QuoteChar">
    <w:name w:val="Quote Char"/>
    <w:basedOn w:val="DefaultParagraphFont"/>
    <w:link w:val="Quote"/>
    <w:uiPriority w:val="29"/>
    <w:rsid w:val="005D698E"/>
    <w:rPr>
      <w:i/>
      <w:iCs/>
      <w:color w:val="404040" w:themeColor="text1" w:themeTint="BF"/>
    </w:rPr>
  </w:style>
  <w:style w:type="paragraph" w:styleId="ListParagraph">
    <w:name w:val="List Paragraph"/>
    <w:basedOn w:val="Normal"/>
    <w:uiPriority w:val="34"/>
    <w:qFormat/>
    <w:rsid w:val="005D698E"/>
    <w:pPr>
      <w:ind w:left="720"/>
      <w:contextualSpacing/>
    </w:pPr>
  </w:style>
  <w:style w:type="character" w:styleId="IntenseEmphasis">
    <w:name w:val="Intense Emphasis"/>
    <w:basedOn w:val="DefaultParagraphFont"/>
    <w:uiPriority w:val="21"/>
    <w:qFormat/>
    <w:rsid w:val="005D698E"/>
    <w:rPr>
      <w:i/>
      <w:iCs/>
      <w:color w:val="0F4761" w:themeColor="accent1" w:themeShade="BF"/>
    </w:rPr>
  </w:style>
  <w:style w:type="paragraph" w:styleId="IntenseQuote">
    <w:name w:val="Intense Quote"/>
    <w:basedOn w:val="Normal"/>
    <w:next w:val="Normal"/>
    <w:link w:val="IntenseQuoteChar"/>
    <w:uiPriority w:val="30"/>
    <w:qFormat/>
    <w:rsid w:val="005D69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98E"/>
    <w:rPr>
      <w:i/>
      <w:iCs/>
      <w:color w:val="0F4761" w:themeColor="accent1" w:themeShade="BF"/>
    </w:rPr>
  </w:style>
  <w:style w:type="character" w:styleId="IntenseReference">
    <w:name w:val="Intense Reference"/>
    <w:basedOn w:val="DefaultParagraphFont"/>
    <w:uiPriority w:val="32"/>
    <w:qFormat/>
    <w:rsid w:val="005D698E"/>
    <w:rPr>
      <w:b/>
      <w:bCs/>
      <w:smallCaps/>
      <w:color w:val="0F4761" w:themeColor="accent1" w:themeShade="BF"/>
      <w:spacing w:val="5"/>
    </w:rPr>
  </w:style>
  <w:style w:type="character" w:styleId="Strong">
    <w:name w:val="Strong"/>
    <w:basedOn w:val="DefaultParagraphFont"/>
    <w:uiPriority w:val="22"/>
    <w:qFormat/>
    <w:rsid w:val="009B678D"/>
    <w:rPr>
      <w:b/>
      <w:bCs/>
    </w:rPr>
  </w:style>
  <w:style w:type="paragraph" w:styleId="NormalWeb">
    <w:name w:val="Normal (Web)"/>
    <w:basedOn w:val="Normal"/>
    <w:uiPriority w:val="99"/>
    <w:semiHidden/>
    <w:unhideWhenUsed/>
    <w:rsid w:val="009B678D"/>
    <w:pPr>
      <w:spacing w:before="100" w:beforeAutospacing="1" w:after="100" w:afterAutospacing="1" w:line="240" w:lineRule="auto"/>
    </w:pPr>
    <w:rPr>
      <w:rFonts w:ascii="Times New Roman" w:eastAsia="Times New Roman" w:hAnsi="Times New Roman" w:cs="Times New Roman"/>
      <w:kern w:val="0"/>
      <w:sz w:val="24"/>
      <w:szCs w:val="24"/>
      <w:lang w:val="en-HR"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69852">
      <w:bodyDiv w:val="1"/>
      <w:marLeft w:val="0"/>
      <w:marRight w:val="0"/>
      <w:marTop w:val="0"/>
      <w:marBottom w:val="0"/>
      <w:divBdr>
        <w:top w:val="none" w:sz="0" w:space="0" w:color="auto"/>
        <w:left w:val="none" w:sz="0" w:space="0" w:color="auto"/>
        <w:bottom w:val="none" w:sz="0" w:space="0" w:color="auto"/>
        <w:right w:val="none" w:sz="0" w:space="0" w:color="auto"/>
      </w:divBdr>
    </w:div>
    <w:div w:id="424767129">
      <w:bodyDiv w:val="1"/>
      <w:marLeft w:val="0"/>
      <w:marRight w:val="0"/>
      <w:marTop w:val="0"/>
      <w:marBottom w:val="0"/>
      <w:divBdr>
        <w:top w:val="none" w:sz="0" w:space="0" w:color="auto"/>
        <w:left w:val="none" w:sz="0" w:space="0" w:color="auto"/>
        <w:bottom w:val="none" w:sz="0" w:space="0" w:color="auto"/>
        <w:right w:val="none" w:sz="0" w:space="0" w:color="auto"/>
      </w:divBdr>
    </w:div>
    <w:div w:id="19632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E55567CEE94341B256F04889A5BFFB" ma:contentTypeVersion="1" ma:contentTypeDescription="Create a new document." ma:contentTypeScope="" ma:versionID="138fa6c190a55916d3c7caa165a25cff">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04F71-C77D-42C2-9C27-FB0944691638}">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B04A09D3-BFF7-4B29-922C-8F1DF3778470"/>
  </ds:schemaRefs>
</ds:datastoreItem>
</file>

<file path=customXml/itemProps2.xml><?xml version="1.0" encoding="utf-8"?>
<ds:datastoreItem xmlns:ds="http://schemas.openxmlformats.org/officeDocument/2006/customXml" ds:itemID="{1EBF8389-911D-414E-9678-A384CA502524}">
  <ds:schemaRefs>
    <ds:schemaRef ds:uri="http://schemas.microsoft.com/sharepoint/v3/contenttype/forms"/>
  </ds:schemaRefs>
</ds:datastoreItem>
</file>

<file path=customXml/itemProps3.xml><?xml version="1.0" encoding="utf-8"?>
<ds:datastoreItem xmlns:ds="http://schemas.openxmlformats.org/officeDocument/2006/customXml" ds:itemID="{E598B337-DABE-4827-B97F-0B1C4BD99D26}"/>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Doljanin</dc:creator>
  <cp:keywords/>
  <dc:description/>
  <cp:lastModifiedBy>Maria Ćosić</cp:lastModifiedBy>
  <cp:revision>2</cp:revision>
  <dcterms:created xsi:type="dcterms:W3CDTF">2024-11-07T11:29:00Z</dcterms:created>
  <dcterms:modified xsi:type="dcterms:W3CDTF">2024-11-22T18:01:00Z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0x0101008CE55567CEE94341B256F04889A5BFFB</vt:lpwstr>
  </property>
</Properties>
</file>