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Cognitive Bias in Learning: Anchoring Bias</w:t>
      </w:r>
    </w:p>
    <w:p>
      <w:pPr>
        <w:pStyle w:val="Heading2"/>
      </w:pPr>
      <w:r>
        <w:t>Introduction</w:t>
      </w:r>
    </w:p>
    <w:p>
      <w:r>
        <w:t>The Cognitive Bias Codex highlights numerous biases that affect how we think, learn, and make decisions. One such bias that significantly impacts learning processes is Anchoring Bias—the tendency to rely too heavily on the first piece of information encountered (the 'anchor') when making decisions. This post explores its impact on learning and offers strategies to mitigate its effects.</w:t>
      </w:r>
    </w:p>
    <w:p>
      <w:pPr>
        <w:pStyle w:val="Heading2"/>
      </w:pPr>
      <w:r>
        <w:t>Impact of Anchoring Bias on Learning</w:t>
      </w:r>
    </w:p>
    <w:p>
      <w:r>
        <w:t>1. Hindered Critical Thinking:</w:t>
        <w:br/>
        <w:t>Learners may base their understanding or conclusions on the first idea or fact presented, even if subsequent information is more accurate or comprehensive.</w:t>
        <w:br/>
        <w:br/>
        <w:t>2. Misguided Group Discussions:</w:t>
        <w:br/>
        <w:t>In collaborative learning settings, if one person introduces an incorrect or biased idea early, others might disproportionately focus on it, influencing the group's outcome.</w:t>
        <w:br/>
        <w:br/>
        <w:t>3. Reinforcement of Confirmation Bias:</w:t>
        <w:br/>
        <w:t>Anchoring leads learners to seek information that supports their initial impression, limiting their ability to explore alternative perspectives.</w:t>
        <w:br/>
        <w:br/>
        <w:t>4. Reduced Creativity:</w:t>
        <w:br/>
        <w:t>Once anchored to the first solution or example, learners may overlook innovative or better approaches.</w:t>
      </w:r>
    </w:p>
    <w:p>
      <w:pPr>
        <w:pStyle w:val="Heading2"/>
      </w:pPr>
      <w:r>
        <w:t>Preventive Measures to Mitigate Anchoring Bias</w:t>
      </w:r>
    </w:p>
    <w:p>
      <w:r>
        <w:t>1. Promote Diverse Perspectives:</w:t>
        <w:br/>
        <w:t>- Encourage exploration of multiple sources of information before forming opinions.</w:t>
        <w:br/>
        <w:t>- Facilitate activities that require evaluation of varying viewpoints.</w:t>
        <w:br/>
        <w:br/>
        <w:t>2. Delay Judgment:</w:t>
        <w:br/>
        <w:t>- Teach learners to withhold judgment until all relevant information is considered.</w:t>
        <w:br/>
        <w:t>- Use structured exercises like debates or problem-solving tasks to practice this skill.</w:t>
        <w:br/>
        <w:br/>
        <w:t>3. Encourage Meta-Cognition:</w:t>
        <w:br/>
        <w:t>- Train learners to recognize and reflect on their cognitive biases.</w:t>
        <w:br/>
        <w:t>- Incorporate self-assessment tools to evaluate thought processes.</w:t>
        <w:br/>
        <w:br/>
        <w:t>4. Provide Counterexamples:</w:t>
        <w:br/>
        <w:t>- Present contradictory information to challenge initial assumptions.</w:t>
        <w:br/>
        <w:t>- Use real-world examples to illustrate the consequences of anchoring bias.</w:t>
      </w:r>
    </w:p>
    <w:p>
      <w:pPr>
        <w:pStyle w:val="Heading2"/>
      </w:pPr>
      <w:r>
        <w:t>Conclusion</w:t>
      </w:r>
    </w:p>
    <w:p>
      <w:r>
        <w:t>Anchoring Bias is a subtle yet powerful influence on learning processes, shaping how individuals approach problems and make decisions. By promoting critical thinking, encouraging reflection, and exposing learners to diverse perspectives, educators and learners can overcome the limitations imposed by this bias. Recognizing and addressing cognitive biases like anchoring is a step toward more effective and inclusive learning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webSettings" Target="webSettings.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014944BD2B8E2E46A24A2C1DEF1F6E71" ma:contentTypeVersion="1" ma:contentTypeDescription="Upload an image." ma:contentTypeScope="" ma:versionID="c9de8023f5ba71e8e5aec61b560700ab">
  <xsd:schema xmlns:xsd="http://www.w3.org/2001/XMLSchema" xmlns:xs="http://www.w3.org/2001/XMLSchema" xmlns:p="http://schemas.microsoft.com/office/2006/metadata/properties" xmlns:ns1="http://schemas.microsoft.com/sharepoint/v3" xmlns:ns2="B04A09D3-BFF7-4B29-922C-8F1DF3778470" xmlns:ns3="http://schemas.microsoft.com/sharepoint/v3/fields" targetNamespace="http://schemas.microsoft.com/office/2006/metadata/properties" ma:root="true" ma:fieldsID="d8401fa90eb9e06ae41b93817e663feb" ns1:_="" ns2:_="" ns3:_="">
    <xsd:import namespace="http://schemas.microsoft.com/sharepoint/v3"/>
    <xsd:import namespace="B04A09D3-BFF7-4B29-922C-8F1DF377847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4A09D3-BFF7-4B29-922C-8F1DF377847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B04A09D3-BFF7-4B29-922C-8F1DF3778470" xsi:nil="true"/>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63B7E1C-0280-498F-AB86-EBCB25D2B648}"/>
</file>

<file path=customXml/itemProps3.xml><?xml version="1.0" encoding="utf-8"?>
<ds:datastoreItem xmlns:ds="http://schemas.openxmlformats.org/officeDocument/2006/customXml" ds:itemID="{42A552D2-2FDD-4A4F-BD40-B85D23456FD0}"/>
</file>

<file path=customXml/itemProps4.xml><?xml version="1.0" encoding="utf-8"?>
<ds:datastoreItem xmlns:ds="http://schemas.openxmlformats.org/officeDocument/2006/customXml" ds:itemID="{1808104B-6797-48AE-8552-F5E90B78CC41}"/>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0x0101009148F5A04DDD49CBA7127AADA5FB792B00AADE34325A8B49CDA8BB4DB53328F21400014944BD2B8E2E46A24A2C1DEF1F6E71</vt:lpwstr>
  </property>
</Properties>
</file>